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30" w:rsidRDefault="00227971">
      <w:r>
        <w:t>В газете «Заря» №4 от 06 февраля 2019</w:t>
      </w:r>
      <w:r w:rsidR="00FD09E5">
        <w:t xml:space="preserve"> года опубликованы решения</w:t>
      </w:r>
      <w:r w:rsidR="00D065F6">
        <w:t xml:space="preserve"> Совета депутатов Т</w:t>
      </w:r>
      <w:r>
        <w:t>алдомского городског</w:t>
      </w:r>
      <w:r w:rsidR="00FD09E5">
        <w:t>о округа Московской области №140</w:t>
      </w:r>
      <w:r>
        <w:t xml:space="preserve"> от 31.01.2019</w:t>
      </w:r>
      <w:r w:rsidR="00D065F6">
        <w:t xml:space="preserve"> г. «О</w:t>
      </w:r>
      <w:r w:rsidR="00FD09E5">
        <w:t xml:space="preserve"> председателе Контрольно-счетной палаты</w:t>
      </w:r>
      <w:r w:rsidR="00D065F6">
        <w:t xml:space="preserve"> Т</w:t>
      </w:r>
      <w:r>
        <w:t>алдомского городского округа Московской области</w:t>
      </w:r>
      <w:r w:rsidR="00D065F6">
        <w:t>»</w:t>
      </w:r>
      <w:r w:rsidR="00FD09E5">
        <w:t xml:space="preserve"> и №141 от 31.01.2019 г. №141 «Об утверждении порядка обеспечения деятельности Контрольно-счетной палаты Талдомского городского округа Московской области»</w:t>
      </w:r>
      <w:bookmarkStart w:id="0" w:name="_GoBack"/>
      <w:bookmarkEnd w:id="0"/>
    </w:p>
    <w:p w:rsidR="00D065F6" w:rsidRDefault="00FD09E5">
      <w:r w:rsidRPr="00FD09E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1\Downloads\IMG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0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91"/>
    <w:rsid w:val="00075764"/>
    <w:rsid w:val="00227971"/>
    <w:rsid w:val="004D5A91"/>
    <w:rsid w:val="0052766D"/>
    <w:rsid w:val="00535E30"/>
    <w:rsid w:val="00A53F40"/>
    <w:rsid w:val="00D065F6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6936-E1AF-4D66-BB5E-779C8F64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2019-07-02T13:21:00Z</dcterms:created>
  <dcterms:modified xsi:type="dcterms:W3CDTF">2019-07-02T13:23:00Z</dcterms:modified>
</cp:coreProperties>
</file>